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9E618A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18A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9E6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Pr="009E618A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9E618A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 w:rsidRPr="009E618A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9E618A">
        <w:rPr>
          <w:rFonts w:ascii="Times New Roman" w:hAnsi="Times New Roman" w:cs="Times New Roman"/>
          <w:b/>
          <w:bCs/>
          <w:szCs w:val="24"/>
        </w:rPr>
        <w:t xml:space="preserve"> в региональном технопарке</w:t>
      </w:r>
      <w:r w:rsidRPr="009E618A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9E618A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9E618A">
          <w:rPr>
            <w:rFonts w:ascii="Times New Roman" w:hAnsi="Times New Roman" w:cs="Times New Roman"/>
            <w:szCs w:val="24"/>
          </w:rPr>
          <w:t>308034 г</w:t>
        </w:r>
      </w:smartTag>
      <w:r w:rsidRPr="009E618A">
        <w:rPr>
          <w:rFonts w:ascii="Times New Roman" w:hAnsi="Times New Roman" w:cs="Times New Roman"/>
          <w:szCs w:val="24"/>
        </w:rPr>
        <w:t xml:space="preserve">. Белгород, </w:t>
      </w:r>
      <w:r w:rsidRPr="009E618A">
        <w:rPr>
          <w:rFonts w:ascii="Times New Roman" w:hAnsi="Times New Roman" w:cs="Times New Roman"/>
          <w:szCs w:val="24"/>
        </w:rPr>
        <w:br/>
        <w:t xml:space="preserve">ул. Королева 2а; интернет сайт: </w:t>
      </w:r>
      <w:hyperlink r:id="rId5" w:history="1"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 w:rsidRPr="009E618A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Pr="009E618A">
        <w:rPr>
          <w:rFonts w:ascii="Times New Roman" w:hAnsi="Times New Roman" w:cs="Times New Roman"/>
          <w:szCs w:val="24"/>
        </w:rPr>
        <w:t xml:space="preserve">; </w:t>
      </w:r>
      <w:r w:rsidRPr="009E618A">
        <w:rPr>
          <w:rFonts w:ascii="Times New Roman" w:hAnsi="Times New Roman" w:cs="Times New Roman"/>
          <w:szCs w:val="24"/>
          <w:lang w:val="en-US"/>
        </w:rPr>
        <w:t>e</w:t>
      </w:r>
      <w:r w:rsidRPr="009E618A">
        <w:rPr>
          <w:rFonts w:ascii="Times New Roman" w:hAnsi="Times New Roman" w:cs="Times New Roman"/>
          <w:szCs w:val="24"/>
        </w:rPr>
        <w:t>-</w:t>
      </w:r>
      <w:r w:rsidRPr="009E618A">
        <w:rPr>
          <w:rFonts w:ascii="Times New Roman" w:hAnsi="Times New Roman" w:cs="Times New Roman"/>
          <w:szCs w:val="24"/>
          <w:lang w:val="en-US"/>
        </w:rPr>
        <w:t>mail</w:t>
      </w:r>
      <w:r w:rsidRPr="009E618A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9E618A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 w:rsidRPr="009E618A">
        <w:rPr>
          <w:rFonts w:ascii="Times New Roman" w:hAnsi="Times New Roman" w:cs="Times New Roman"/>
          <w:szCs w:val="24"/>
        </w:rPr>
        <w:t>;</w:t>
      </w:r>
      <w:r w:rsidRPr="009E618A">
        <w:rPr>
          <w:rFonts w:ascii="Times New Roman" w:hAnsi="Times New Roman" w:cs="Times New Roman"/>
          <w:szCs w:val="24"/>
        </w:rPr>
        <w:t xml:space="preserve"> телефон: (4722) 52-</w:t>
      </w:r>
      <w:r w:rsidR="0065155E" w:rsidRPr="009E618A">
        <w:rPr>
          <w:rFonts w:ascii="Times New Roman" w:hAnsi="Times New Roman" w:cs="Times New Roman"/>
          <w:szCs w:val="24"/>
        </w:rPr>
        <w:t>58</w:t>
      </w:r>
      <w:r w:rsidRPr="009E618A">
        <w:rPr>
          <w:rFonts w:ascii="Times New Roman" w:hAnsi="Times New Roman" w:cs="Times New Roman"/>
          <w:szCs w:val="24"/>
        </w:rPr>
        <w:t>-</w:t>
      </w:r>
      <w:r w:rsidR="0065155E" w:rsidRPr="009E618A">
        <w:rPr>
          <w:rFonts w:ascii="Times New Roman" w:hAnsi="Times New Roman" w:cs="Times New Roman"/>
          <w:szCs w:val="24"/>
        </w:rPr>
        <w:t>07</w:t>
      </w:r>
      <w:r w:rsidRPr="009E618A">
        <w:rPr>
          <w:rFonts w:ascii="Times New Roman" w:hAnsi="Times New Roman" w:cs="Times New Roman"/>
          <w:szCs w:val="24"/>
        </w:rPr>
        <w:t xml:space="preserve">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</w:t>
      </w:r>
      <w:r w:rsidR="0065155E" w:rsidRPr="009E618A">
        <w:rPr>
          <w:rFonts w:ascii="Times New Roman" w:hAnsi="Times New Roman" w:cs="Times New Roman"/>
          <w:szCs w:val="24"/>
        </w:rPr>
        <w:t>отбора (конкурсного отбора)</w:t>
      </w:r>
      <w:r w:rsidRPr="009E618A">
        <w:rPr>
          <w:rFonts w:ascii="Times New Roman" w:hAnsi="Times New Roman" w:cs="Times New Roman"/>
          <w:szCs w:val="24"/>
        </w:rPr>
        <w:t xml:space="preserve"> между субъектами малого и среднего предпринимательства </w:t>
      </w:r>
      <w:r w:rsidR="0065155E" w:rsidRPr="009E618A">
        <w:rPr>
          <w:rFonts w:ascii="Times New Roman" w:hAnsi="Times New Roman" w:cs="Times New Roman"/>
          <w:szCs w:val="24"/>
        </w:rPr>
        <w:t xml:space="preserve">и организациями, образующими инфраструктуру поддержки малого и среднего предпринимательства, </w:t>
      </w:r>
      <w:r w:rsidRPr="009E618A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 w:rsidRPr="009E618A">
        <w:rPr>
          <w:rFonts w:ascii="Times New Roman" w:hAnsi="Times New Roman" w:cs="Times New Roman"/>
          <w:szCs w:val="24"/>
        </w:rPr>
        <w:t xml:space="preserve">региональном </w:t>
      </w:r>
      <w:r w:rsidRPr="009E618A">
        <w:rPr>
          <w:rFonts w:ascii="Times New Roman" w:hAnsi="Times New Roman" w:cs="Times New Roman"/>
          <w:szCs w:val="24"/>
        </w:rPr>
        <w:t>технопарке, находящихся в государственной собственности Белгородской области.</w:t>
      </w:r>
    </w:p>
    <w:p w:rsidR="00A051F7" w:rsidRPr="009E618A" w:rsidRDefault="00A051F7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20FB0" w:rsidRPr="009E618A" w:rsidRDefault="00320FB0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9E618A">
        <w:rPr>
          <w:rFonts w:ascii="Times New Roman" w:hAnsi="Times New Roman" w:cs="Times New Roman"/>
          <w:b/>
          <w:szCs w:val="24"/>
        </w:rPr>
        <w:t>Помещения лота предоставляются для категории «</w:t>
      </w:r>
      <w:r w:rsidR="00152E6D" w:rsidRPr="009E618A">
        <w:rPr>
          <w:rFonts w:ascii="Times New Roman" w:hAnsi="Times New Roman" w:cs="Times New Roman"/>
          <w:b/>
          <w:szCs w:val="24"/>
        </w:rPr>
        <w:t>Инновационные компании»</w:t>
      </w:r>
      <w:r w:rsidRPr="009E618A">
        <w:rPr>
          <w:rFonts w:ascii="Times New Roman" w:hAnsi="Times New Roman" w:cs="Times New Roman"/>
          <w:b/>
          <w:szCs w:val="24"/>
        </w:rPr>
        <w:t>:</w:t>
      </w: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717E2" w:rsidRPr="009E618A" w:rsidRDefault="00F717E2" w:rsidP="00F717E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>Лот № 1.</w:t>
      </w:r>
      <w:r w:rsidRPr="009E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>Нежилое помещение № 403. Адрес: г. Белгород, ул. Королева 2а, корпус 2, этаж</w:t>
      </w:r>
      <w:r w:rsidR="00095CBB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 xml:space="preserve">4. Кадастровый номер 31:16:0101001:6993, помещение № </w:t>
      </w:r>
      <w:r w:rsidR="00AE7145" w:rsidRPr="009E618A">
        <w:rPr>
          <w:rFonts w:ascii="Times New Roman" w:hAnsi="Times New Roman" w:cs="Times New Roman"/>
          <w:szCs w:val="24"/>
        </w:rPr>
        <w:t>1</w:t>
      </w:r>
      <w:r w:rsidRPr="009E618A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29 марта 2011 г., общей площадью 49,1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5804FF" w:rsidRPr="009E618A" w:rsidRDefault="00F717E2" w:rsidP="00320FB0">
      <w:pPr>
        <w:pStyle w:val="ConsPlusNormal"/>
        <w:widowControl/>
        <w:spacing w:after="0" w:line="240" w:lineRule="auto"/>
        <w:ind w:firstLine="709"/>
        <w:jc w:val="both"/>
      </w:pPr>
      <w:r w:rsidRPr="009E618A">
        <w:rPr>
          <w:rFonts w:ascii="Times New Roman" w:hAnsi="Times New Roman" w:cs="Times New Roman"/>
          <w:szCs w:val="24"/>
        </w:rPr>
        <w:t xml:space="preserve">Целевое назначение имущества – офисное помещение. </w:t>
      </w:r>
    </w:p>
    <w:p w:rsidR="005804FF" w:rsidRPr="009E618A" w:rsidRDefault="005804FF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F717E2" w:rsidRPr="009E618A">
        <w:rPr>
          <w:rFonts w:ascii="Times New Roman" w:hAnsi="Times New Roman" w:cs="Times New Roman"/>
          <w:b/>
        </w:rPr>
        <w:t>2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>Нежилые помещения № 409/411, 413. Адрес: г. Белгород, ул. Королева 2а, корпус</w:t>
      </w:r>
      <w:r w:rsidR="00095CBB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>2, этаж 4. Кадастровый номер 31:16:0101001:6993, помещения № 5,6,7 на поэтажном плане технического паспорта встроенного помещения от 29 марта 2011 г., общей площадью 10</w:t>
      </w:r>
      <w:r w:rsidR="00973576" w:rsidRPr="009E618A">
        <w:rPr>
          <w:rFonts w:ascii="Times New Roman" w:hAnsi="Times New Roman" w:cs="Times New Roman"/>
          <w:szCs w:val="24"/>
        </w:rPr>
        <w:t>0,3</w:t>
      </w:r>
      <w:r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554F42" w:rsidRPr="009E618A">
        <w:rPr>
          <w:rFonts w:ascii="Times New Roman" w:hAnsi="Times New Roman" w:cs="Times New Roman"/>
          <w:szCs w:val="24"/>
        </w:rPr>
        <w:t xml:space="preserve"> </w:t>
      </w:r>
    </w:p>
    <w:p w:rsidR="00320FB0" w:rsidRPr="009E618A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F717E2" w:rsidRPr="009E618A">
        <w:rPr>
          <w:rFonts w:ascii="Times New Roman" w:hAnsi="Times New Roman" w:cs="Times New Roman"/>
          <w:b/>
        </w:rPr>
        <w:t>3</w:t>
      </w:r>
      <w:r w:rsidRPr="009E618A">
        <w:rPr>
          <w:rFonts w:ascii="Times New Roman" w:hAnsi="Times New Roman" w:cs="Times New Roman"/>
          <w:b/>
        </w:rPr>
        <w:t xml:space="preserve">. </w:t>
      </w:r>
      <w:r w:rsidRPr="009E618A">
        <w:rPr>
          <w:rFonts w:ascii="Times New Roman" w:hAnsi="Times New Roman" w:cs="Times New Roman"/>
          <w:szCs w:val="24"/>
        </w:rPr>
        <w:t>Нежилые помещения № 414. Адрес: г. Белгород, ул. Королева 2а, корпус 2, этаж 4. Кадастровый номер 31:16:0101001:6993, помещения № 48 на поэтажном плане технического паспорта встроенного помещения от 29 марта 2011 г., общей площадью 49,3 кв.м.</w:t>
      </w: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554F42" w:rsidRPr="009E618A">
        <w:rPr>
          <w:rFonts w:ascii="Times New Roman" w:hAnsi="Times New Roman" w:cs="Times New Roman"/>
          <w:szCs w:val="24"/>
        </w:rPr>
        <w:t xml:space="preserve"> </w:t>
      </w: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E6D" w:rsidRPr="009E618A" w:rsidRDefault="00152E6D" w:rsidP="00152E6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F717E2" w:rsidRPr="009E618A">
        <w:rPr>
          <w:rFonts w:ascii="Times New Roman" w:hAnsi="Times New Roman" w:cs="Times New Roman"/>
          <w:b/>
        </w:rPr>
        <w:t>4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>Нежилые помещения № 416/418</w:t>
      </w:r>
      <w:r w:rsidR="00F717E2" w:rsidRPr="009E618A">
        <w:rPr>
          <w:rFonts w:ascii="Times New Roman" w:hAnsi="Times New Roman" w:cs="Times New Roman"/>
          <w:szCs w:val="24"/>
        </w:rPr>
        <w:t>, 420/422</w:t>
      </w:r>
      <w:r w:rsidRPr="009E618A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4. Кадастровый номер 31:16:0101001:6993, помещения № </w:t>
      </w:r>
      <w:r w:rsidR="00F717E2" w:rsidRPr="009E618A">
        <w:rPr>
          <w:rFonts w:ascii="Times New Roman" w:hAnsi="Times New Roman" w:cs="Times New Roman"/>
          <w:szCs w:val="24"/>
        </w:rPr>
        <w:t>44,45,</w:t>
      </w:r>
      <w:r w:rsidRPr="009E618A">
        <w:rPr>
          <w:rFonts w:ascii="Times New Roman" w:hAnsi="Times New Roman" w:cs="Times New Roman"/>
          <w:szCs w:val="24"/>
        </w:rPr>
        <w:t xml:space="preserve">46,47 на поэтажном плане технического паспорта встроенного помещения от 29 марта 2011 г., общей площадью </w:t>
      </w:r>
      <w:r w:rsidR="00F717E2" w:rsidRPr="009E618A">
        <w:rPr>
          <w:rFonts w:ascii="Times New Roman" w:hAnsi="Times New Roman" w:cs="Times New Roman"/>
          <w:szCs w:val="24"/>
        </w:rPr>
        <w:t>104,2 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>.</w:t>
      </w:r>
    </w:p>
    <w:p w:rsidR="00152E6D" w:rsidRPr="009E618A" w:rsidRDefault="00152E6D" w:rsidP="00152E6D">
      <w:pPr>
        <w:pStyle w:val="ConsPlusNormal"/>
        <w:widowControl/>
        <w:spacing w:after="0" w:line="240" w:lineRule="auto"/>
        <w:ind w:firstLine="709"/>
        <w:jc w:val="both"/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</w:t>
      </w:r>
      <w:r w:rsidR="00554F42" w:rsidRPr="009E618A">
        <w:rPr>
          <w:rFonts w:ascii="Times New Roman" w:hAnsi="Times New Roman" w:cs="Times New Roman"/>
          <w:szCs w:val="24"/>
        </w:rPr>
        <w:t>.</w:t>
      </w:r>
      <w:r w:rsidR="005804FF" w:rsidRPr="009E618A">
        <w:t xml:space="preserve"> </w:t>
      </w: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52E6D" w:rsidRPr="009E618A" w:rsidRDefault="00152E6D" w:rsidP="00152E6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FF2045" w:rsidRPr="009E618A">
        <w:rPr>
          <w:rFonts w:ascii="Times New Roman" w:hAnsi="Times New Roman" w:cs="Times New Roman"/>
          <w:b/>
        </w:rPr>
        <w:t>5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>Нежилые помещения № 435. Адрес: г. Белгород, ул. Королева 2а, корпус 2, этаж 4. Кадастровый номер 31:16:0101001:6993, помещения № 19 на поэтажном плане технического паспорта встроенного помещения от 29 марта 2011 г., общей площадью 49,0 кв.м.</w:t>
      </w:r>
    </w:p>
    <w:p w:rsidR="00152E6D" w:rsidRPr="009E618A" w:rsidRDefault="00152E6D" w:rsidP="00152E6D">
      <w:pPr>
        <w:pStyle w:val="ConsPlusNormal"/>
        <w:widowControl/>
        <w:spacing w:after="0" w:line="240" w:lineRule="auto"/>
        <w:ind w:firstLine="709"/>
        <w:jc w:val="both"/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5804FF" w:rsidRPr="009E618A">
        <w:rPr>
          <w:rFonts w:ascii="Times New Roman" w:hAnsi="Times New Roman" w:cs="Times New Roman"/>
          <w:szCs w:val="24"/>
        </w:rPr>
        <w:t xml:space="preserve"> </w:t>
      </w: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FF2045" w:rsidRPr="009E618A">
        <w:rPr>
          <w:rFonts w:ascii="Times New Roman" w:hAnsi="Times New Roman" w:cs="Times New Roman"/>
          <w:b/>
        </w:rPr>
        <w:t>6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>Нежилые помещения № 501/503</w:t>
      </w:r>
      <w:r w:rsidR="00A75718" w:rsidRPr="009E618A">
        <w:rPr>
          <w:rFonts w:ascii="Times New Roman" w:hAnsi="Times New Roman" w:cs="Times New Roman"/>
          <w:szCs w:val="24"/>
        </w:rPr>
        <w:t>, 502/504</w:t>
      </w:r>
      <w:r w:rsidRPr="009E618A">
        <w:rPr>
          <w:rFonts w:ascii="Times New Roman" w:hAnsi="Times New Roman" w:cs="Times New Roman"/>
          <w:szCs w:val="24"/>
        </w:rPr>
        <w:t xml:space="preserve">, 505/507, </w:t>
      </w:r>
      <w:r w:rsidR="00A75718" w:rsidRPr="009E618A">
        <w:rPr>
          <w:rFonts w:ascii="Times New Roman" w:hAnsi="Times New Roman" w:cs="Times New Roman"/>
          <w:szCs w:val="24"/>
        </w:rPr>
        <w:t xml:space="preserve">506, </w:t>
      </w:r>
      <w:r w:rsidRPr="009E618A">
        <w:rPr>
          <w:rFonts w:ascii="Times New Roman" w:hAnsi="Times New Roman" w:cs="Times New Roman"/>
          <w:szCs w:val="24"/>
        </w:rPr>
        <w:t>509/511. Адрес: г. Белгород, ул. Королева 2а, корпус 2, этаж 5. Кадастровый номер 31:16:0101001:6993, помещения № 1,2,3,4,5,6</w:t>
      </w:r>
      <w:r w:rsidR="00A75718" w:rsidRPr="009E618A">
        <w:rPr>
          <w:rFonts w:ascii="Times New Roman" w:hAnsi="Times New Roman" w:cs="Times New Roman"/>
          <w:szCs w:val="24"/>
        </w:rPr>
        <w:t xml:space="preserve">,50,51,52 </w:t>
      </w:r>
      <w:r w:rsidRPr="009E618A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29 марта 2011 г., общей площадью </w:t>
      </w:r>
      <w:r w:rsidR="00204E91" w:rsidRPr="009E618A">
        <w:rPr>
          <w:rFonts w:ascii="Times New Roman" w:hAnsi="Times New Roman" w:cs="Times New Roman"/>
          <w:szCs w:val="24"/>
        </w:rPr>
        <w:t>256,0</w:t>
      </w:r>
      <w:r w:rsidR="00A75718"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 xml:space="preserve">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 № </w:t>
      </w:r>
      <w:r w:rsidR="00FF2045" w:rsidRPr="009E618A">
        <w:rPr>
          <w:rFonts w:ascii="Times New Roman" w:hAnsi="Times New Roman" w:cs="Times New Roman"/>
          <w:b/>
        </w:rPr>
        <w:t>7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513, 515/517, 519/521. Адрес: г. Белгород, ул. Королева 2а, корпус 2, этаж 5. Кадастровый номер 31:16:0101001:6993, помещения № 7,8,9,10,11 на поэтажном плане технического паспорта встроенного помещения от 29 марта 2011 г., общей площадью 156,3 кв.м.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D58D6" w:rsidRPr="009E618A" w:rsidRDefault="00DD58D6" w:rsidP="00DD58D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>Лоты № 8.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518/520, 514/516, 512, 508/510. Адрес: г. Белгород, ул. Королева 2а, корпус 2, этаж 5. Кадастровый номер 31:16:0101001:6993, помещения № </w:t>
      </w:r>
      <w:r w:rsidRPr="009E618A">
        <w:rPr>
          <w:rFonts w:ascii="Times New Roman" w:hAnsi="Times New Roman" w:cs="Times New Roman"/>
          <w:szCs w:val="24"/>
        </w:rPr>
        <w:lastRenderedPageBreak/>
        <w:t xml:space="preserve">43,44,45,46,47,48,49 на поэтажном плане технического паспорта встроенного помещения от 29 марта 2011 г., общей площадью 214,3 кв.м. </w:t>
      </w:r>
    </w:p>
    <w:p w:rsidR="00DD58D6" w:rsidRPr="009E618A" w:rsidRDefault="00DD58D6" w:rsidP="00DD58D6">
      <w:pPr>
        <w:pStyle w:val="ConsPlusNormal"/>
        <w:widowControl/>
        <w:spacing w:after="0" w:line="240" w:lineRule="auto"/>
        <w:ind w:firstLine="709"/>
        <w:jc w:val="both"/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DD58D6" w:rsidRPr="009E618A" w:rsidRDefault="00DD58D6" w:rsidP="00DD58D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D58D6" w:rsidRPr="009E618A" w:rsidRDefault="00DD58D6" w:rsidP="00DD58D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>Лоты № 9.</w:t>
      </w:r>
      <w:r w:rsidRPr="009E618A">
        <w:rPr>
          <w:rFonts w:ascii="Times New Roman" w:hAnsi="Times New Roman" w:cs="Times New Roman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534, 530/532, 526/528, 522/524. Адрес: г. Белгород, ул. Королева 2а, корпус 2, этаж 5. Кадастровый номер 31:16:0101001:6993, помещения № 36,37,38,39,40,41,42 на поэтажном плане технического паспорта встроенного помещения от 29 марта 2011 г., общей площадью 201,2 кв.м. </w:t>
      </w:r>
    </w:p>
    <w:p w:rsidR="00DD58D6" w:rsidRPr="009E618A" w:rsidRDefault="00DD58D6" w:rsidP="00DD58D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DD58D6" w:rsidRPr="009E618A" w:rsidRDefault="00DD58D6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DD58D6" w:rsidRPr="009E618A">
        <w:rPr>
          <w:rFonts w:ascii="Times New Roman" w:hAnsi="Times New Roman" w:cs="Times New Roman"/>
          <w:b/>
        </w:rPr>
        <w:t>10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b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523/525, 527/529, 531/533. Адрес: г. Белгород, ул. Королева 2а, корпус 2, этаж 5. Кадастровый номер 31:16:0101001:6993, помещения № 12,13,14,15,16,17 на поэтажном плане технического паспорта встроенного помещения от 29 марта 2011 г., общей площадью 154,1 кв.м.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152E6D" w:rsidRPr="009E618A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DD58D6" w:rsidRPr="009E618A">
        <w:rPr>
          <w:rFonts w:ascii="Times New Roman" w:hAnsi="Times New Roman" w:cs="Times New Roman"/>
          <w:b/>
        </w:rPr>
        <w:t>11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</w:rPr>
        <w:tab/>
      </w:r>
      <w:r w:rsidRPr="009E618A">
        <w:rPr>
          <w:rFonts w:ascii="Times New Roman" w:hAnsi="Times New Roman" w:cs="Times New Roman"/>
          <w:szCs w:val="24"/>
        </w:rPr>
        <w:t>Нежилые помещения № 535</w:t>
      </w:r>
      <w:r w:rsidR="00DD58D6" w:rsidRPr="009E618A">
        <w:rPr>
          <w:rFonts w:ascii="Times New Roman" w:hAnsi="Times New Roman" w:cs="Times New Roman"/>
          <w:szCs w:val="24"/>
        </w:rPr>
        <w:t>, 536</w:t>
      </w:r>
      <w:r w:rsidRPr="009E618A">
        <w:rPr>
          <w:rFonts w:ascii="Times New Roman" w:hAnsi="Times New Roman" w:cs="Times New Roman"/>
          <w:szCs w:val="24"/>
        </w:rPr>
        <w:t>,</w:t>
      </w:r>
      <w:r w:rsidR="00DD58D6" w:rsidRPr="009E618A">
        <w:rPr>
          <w:rFonts w:ascii="Times New Roman" w:hAnsi="Times New Roman" w:cs="Times New Roman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537/539, </w:t>
      </w:r>
      <w:r w:rsidR="00DD58D6" w:rsidRPr="009E618A">
        <w:rPr>
          <w:rFonts w:ascii="Times New Roman" w:hAnsi="Times New Roman" w:cs="Times New Roman"/>
          <w:szCs w:val="24"/>
        </w:rPr>
        <w:t xml:space="preserve">538/540, </w:t>
      </w:r>
      <w:r w:rsidRPr="009E618A">
        <w:rPr>
          <w:rFonts w:ascii="Times New Roman" w:hAnsi="Times New Roman" w:cs="Times New Roman"/>
          <w:szCs w:val="24"/>
        </w:rPr>
        <w:t>541</w:t>
      </w:r>
      <w:r w:rsidR="00D45F8F" w:rsidRPr="009E618A">
        <w:rPr>
          <w:rFonts w:ascii="Times New Roman" w:hAnsi="Times New Roman" w:cs="Times New Roman"/>
          <w:szCs w:val="24"/>
        </w:rPr>
        <w:t>, 542</w:t>
      </w:r>
      <w:r w:rsidRPr="009E618A">
        <w:rPr>
          <w:rFonts w:ascii="Times New Roman" w:hAnsi="Times New Roman" w:cs="Times New Roman"/>
          <w:szCs w:val="24"/>
        </w:rPr>
        <w:t>. Адрес: г. Белгород, ул. Королева 2а, корпус 2, этаж 5. Кадастровый номер 31:16:0101001:6993, помещения №</w:t>
      </w:r>
      <w:r w:rsidR="00DD58D6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>18,19,20,21</w:t>
      </w:r>
      <w:r w:rsidR="00D45F8F" w:rsidRPr="009E618A">
        <w:rPr>
          <w:rFonts w:ascii="Times New Roman" w:hAnsi="Times New Roman" w:cs="Times New Roman"/>
          <w:szCs w:val="24"/>
        </w:rPr>
        <w:t>,3</w:t>
      </w:r>
      <w:r w:rsidR="000223BE" w:rsidRPr="009E618A">
        <w:rPr>
          <w:rFonts w:ascii="Times New Roman" w:hAnsi="Times New Roman" w:cs="Times New Roman"/>
          <w:szCs w:val="24"/>
        </w:rPr>
        <w:t>1</w:t>
      </w:r>
      <w:r w:rsidR="00DD58D6" w:rsidRPr="009E618A">
        <w:rPr>
          <w:rFonts w:ascii="Times New Roman" w:hAnsi="Times New Roman" w:cs="Times New Roman"/>
          <w:szCs w:val="24"/>
        </w:rPr>
        <w:t xml:space="preserve">,32,33,34 </w:t>
      </w:r>
      <w:r w:rsidRPr="009E618A">
        <w:rPr>
          <w:rFonts w:ascii="Times New Roman" w:hAnsi="Times New Roman" w:cs="Times New Roman"/>
          <w:szCs w:val="24"/>
        </w:rPr>
        <w:t>на поэтажном плане технического паспорта встроенного помещения от 29</w:t>
      </w:r>
      <w:r w:rsidR="00DD58D6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 xml:space="preserve">марта 2011 г., общей площадью </w:t>
      </w:r>
      <w:r w:rsidR="0078598C" w:rsidRPr="009E618A">
        <w:rPr>
          <w:rFonts w:ascii="Times New Roman" w:hAnsi="Times New Roman" w:cs="Times New Roman"/>
          <w:szCs w:val="24"/>
        </w:rPr>
        <w:t>267,0</w:t>
      </w:r>
      <w:r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 xml:space="preserve">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>Лоты № 1</w:t>
      </w:r>
      <w:r w:rsidR="00DD58D6" w:rsidRPr="009E618A">
        <w:rPr>
          <w:rFonts w:ascii="Times New Roman" w:hAnsi="Times New Roman" w:cs="Times New Roman"/>
          <w:b/>
        </w:rPr>
        <w:t>2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 w:rsidR="00F717E2" w:rsidRPr="009E618A">
        <w:rPr>
          <w:rFonts w:ascii="Times New Roman" w:hAnsi="Times New Roman" w:cs="Times New Roman"/>
          <w:szCs w:val="24"/>
        </w:rPr>
        <w:t xml:space="preserve">600, 602, </w:t>
      </w:r>
      <w:r w:rsidRPr="009E618A">
        <w:rPr>
          <w:rFonts w:ascii="Times New Roman" w:hAnsi="Times New Roman" w:cs="Times New Roman"/>
          <w:szCs w:val="24"/>
        </w:rPr>
        <w:t>608. Адрес: г. Белгород, ул. Королева 2а, корпус 2, этаж 6. Кадастровый номер 31:16:0101001:6993, помещения №</w:t>
      </w:r>
      <w:r w:rsidR="00F717E2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 xml:space="preserve">38,42,43 на поэтажном плане технического паспорта встроенного помещения от 29 марта 2011 г., общей площадью </w:t>
      </w:r>
      <w:r w:rsidR="00173F4E" w:rsidRPr="009E618A">
        <w:rPr>
          <w:rFonts w:ascii="Times New Roman" w:hAnsi="Times New Roman" w:cs="Times New Roman"/>
          <w:szCs w:val="24"/>
        </w:rPr>
        <w:t>271,9</w:t>
      </w:r>
      <w:r w:rsidR="00BB08B3" w:rsidRPr="009E618A">
        <w:rPr>
          <w:rFonts w:ascii="Times New Roman" w:hAnsi="Times New Roman" w:cs="Times New Roman"/>
          <w:szCs w:val="24"/>
        </w:rPr>
        <w:t> 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 xml:space="preserve">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BB08B3" w:rsidRPr="009E618A">
        <w:rPr>
          <w:rFonts w:ascii="Times New Roman" w:hAnsi="Times New Roman" w:cs="Times New Roman"/>
          <w:szCs w:val="24"/>
        </w:rPr>
        <w:t xml:space="preserve"> 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>Лоты № 1</w:t>
      </w:r>
      <w:r w:rsidR="00DD58D6" w:rsidRPr="009E618A">
        <w:rPr>
          <w:rFonts w:ascii="Times New Roman" w:hAnsi="Times New Roman" w:cs="Times New Roman"/>
          <w:b/>
        </w:rPr>
        <w:t>3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601. Адрес: г. Белгород, ул. Королева 2а, корпус 2, этаж 6. Кадастровый номер 31:16:0101001:6993, помещения № 5,6,7 на поэтажном плане технического паспорта встроенного помещения от 29 марта 2011 г., общей площадью 50,8 кв.м.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D97A3D" w:rsidRPr="009E618A">
        <w:rPr>
          <w:rFonts w:ascii="Times New Roman" w:hAnsi="Times New Roman" w:cs="Times New Roman"/>
          <w:b/>
        </w:rPr>
        <w:t>1</w:t>
      </w:r>
      <w:r w:rsidR="00AE7145" w:rsidRPr="009E618A">
        <w:rPr>
          <w:rFonts w:ascii="Times New Roman" w:hAnsi="Times New Roman" w:cs="Times New Roman"/>
          <w:b/>
        </w:rPr>
        <w:t>4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b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</w:t>
      </w:r>
      <w:r w:rsidR="00F717E2" w:rsidRPr="009E618A">
        <w:rPr>
          <w:rFonts w:ascii="Times New Roman" w:hAnsi="Times New Roman" w:cs="Times New Roman"/>
          <w:szCs w:val="24"/>
        </w:rPr>
        <w:t xml:space="preserve">612, 614, </w:t>
      </w:r>
      <w:r w:rsidRPr="009E618A">
        <w:rPr>
          <w:rFonts w:ascii="Times New Roman" w:hAnsi="Times New Roman" w:cs="Times New Roman"/>
          <w:szCs w:val="24"/>
        </w:rPr>
        <w:t>615, 617. Адрес: г. Белгород, ул.</w:t>
      </w:r>
      <w:r w:rsidR="00F717E2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>Королева 2а, корпус 2, этаж 6. Кадастровый номер 31:16:0101001:6993, помещения №</w:t>
      </w:r>
      <w:r w:rsidR="00F717E2" w:rsidRPr="009E618A">
        <w:rPr>
          <w:rFonts w:ascii="Times New Roman" w:hAnsi="Times New Roman" w:cs="Times New Roman"/>
          <w:szCs w:val="24"/>
        </w:rPr>
        <w:t> </w:t>
      </w:r>
      <w:r w:rsidRPr="009E618A">
        <w:rPr>
          <w:rFonts w:ascii="Times New Roman" w:hAnsi="Times New Roman" w:cs="Times New Roman"/>
          <w:szCs w:val="24"/>
        </w:rPr>
        <w:t>17,18,</w:t>
      </w:r>
      <w:r w:rsidR="00F717E2" w:rsidRPr="009E618A">
        <w:rPr>
          <w:rFonts w:ascii="Times New Roman" w:hAnsi="Times New Roman" w:cs="Times New Roman"/>
          <w:szCs w:val="24"/>
        </w:rPr>
        <w:t>35,</w:t>
      </w:r>
      <w:r w:rsidRPr="009E618A">
        <w:rPr>
          <w:rFonts w:ascii="Times New Roman" w:hAnsi="Times New Roman" w:cs="Times New Roman"/>
          <w:szCs w:val="24"/>
        </w:rPr>
        <w:t xml:space="preserve">36 на поэтажном плане технического паспорта встроенного помещения от 29 марта 2011 г., общей площадью </w:t>
      </w:r>
      <w:r w:rsidR="00DD58D6" w:rsidRPr="009E618A">
        <w:rPr>
          <w:rFonts w:ascii="Times New Roman" w:hAnsi="Times New Roman" w:cs="Times New Roman"/>
          <w:szCs w:val="24"/>
        </w:rPr>
        <w:t>212,9</w:t>
      </w:r>
      <w:r w:rsidR="00F717E2" w:rsidRPr="009E618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 xml:space="preserve">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BB08B3" w:rsidRPr="009E618A">
        <w:rPr>
          <w:rFonts w:ascii="Times New Roman" w:hAnsi="Times New Roman" w:cs="Times New Roman"/>
          <w:szCs w:val="24"/>
        </w:rPr>
        <w:t xml:space="preserve"> 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D58D6" w:rsidRPr="009E618A" w:rsidRDefault="00DD58D6" w:rsidP="00DD58D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>Лоты № 1</w:t>
      </w:r>
      <w:r w:rsidR="00AE7145" w:rsidRPr="009E618A">
        <w:rPr>
          <w:rFonts w:ascii="Times New Roman" w:hAnsi="Times New Roman" w:cs="Times New Roman"/>
          <w:b/>
        </w:rPr>
        <w:t>5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b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623. Адрес: г. Белгород, ул. Королева 2а, корпус 2, этаж 6. Кадастровый номер 31:16:0101001:6993, помещения № 30 на поэтажном плане технического паспорта встроенного помещения от 29 марта 2011 г., общей площадью 26,4 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 xml:space="preserve">. </w:t>
      </w:r>
    </w:p>
    <w:p w:rsidR="00DD58D6" w:rsidRPr="009E618A" w:rsidRDefault="00DD58D6" w:rsidP="00DD58D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Целевое назначение имущества – офисное помещение. </w:t>
      </w:r>
    </w:p>
    <w:p w:rsidR="00DD58D6" w:rsidRPr="009E618A" w:rsidRDefault="00DD58D6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  <w:szCs w:val="24"/>
        </w:rPr>
        <w:t xml:space="preserve">Лоты № </w:t>
      </w:r>
      <w:r w:rsidR="00D97A3D" w:rsidRPr="009E618A">
        <w:rPr>
          <w:rFonts w:ascii="Times New Roman" w:hAnsi="Times New Roman" w:cs="Times New Roman"/>
          <w:b/>
          <w:szCs w:val="24"/>
        </w:rPr>
        <w:t>1</w:t>
      </w:r>
      <w:r w:rsidR="00AE7145" w:rsidRPr="009E618A">
        <w:rPr>
          <w:rFonts w:ascii="Times New Roman" w:hAnsi="Times New Roman" w:cs="Times New Roman"/>
          <w:b/>
          <w:szCs w:val="24"/>
        </w:rPr>
        <w:t>6</w:t>
      </w:r>
      <w:r w:rsidRPr="009E618A">
        <w:rPr>
          <w:rFonts w:ascii="Times New Roman" w:hAnsi="Times New Roman" w:cs="Times New Roman"/>
          <w:b/>
          <w:szCs w:val="24"/>
        </w:rPr>
        <w:t>.</w:t>
      </w:r>
      <w:r w:rsidRPr="009E618A">
        <w:rPr>
          <w:rFonts w:ascii="Times New Roman" w:hAnsi="Times New Roman" w:cs="Times New Roman"/>
          <w:szCs w:val="24"/>
        </w:rPr>
        <w:tab/>
        <w:t>Нежилые помещения № 705</w:t>
      </w:r>
      <w:r w:rsidR="00836109" w:rsidRPr="009E618A">
        <w:rPr>
          <w:rFonts w:ascii="Times New Roman" w:hAnsi="Times New Roman" w:cs="Times New Roman"/>
          <w:szCs w:val="24"/>
        </w:rPr>
        <w:t>, 707.</w:t>
      </w:r>
      <w:r w:rsidRPr="009E618A">
        <w:rPr>
          <w:rFonts w:ascii="Times New Roman" w:hAnsi="Times New Roman" w:cs="Times New Roman"/>
          <w:szCs w:val="24"/>
        </w:rPr>
        <w:t xml:space="preserve"> Адрес: г. Белгород, ул. Королева 2а, корпус 2, этаж 7. Кадастровый номер 31:16:0101001:6993, помещения № </w:t>
      </w:r>
      <w:r w:rsidR="00836109" w:rsidRPr="009E618A">
        <w:rPr>
          <w:rFonts w:ascii="Times New Roman" w:hAnsi="Times New Roman" w:cs="Times New Roman"/>
          <w:szCs w:val="24"/>
        </w:rPr>
        <w:t xml:space="preserve">25, </w:t>
      </w:r>
      <w:r w:rsidRPr="009E618A">
        <w:rPr>
          <w:rFonts w:ascii="Times New Roman" w:hAnsi="Times New Roman" w:cs="Times New Roman"/>
          <w:szCs w:val="24"/>
        </w:rPr>
        <w:t xml:space="preserve">26 на поэтажном плане технического паспорта встроенного помещения от 29 марта 2011 г., общей площадью </w:t>
      </w:r>
      <w:r w:rsidR="00D97A3D" w:rsidRPr="009E618A">
        <w:rPr>
          <w:rFonts w:ascii="Times New Roman" w:hAnsi="Times New Roman" w:cs="Times New Roman"/>
          <w:szCs w:val="24"/>
        </w:rPr>
        <w:t>103</w:t>
      </w:r>
      <w:r w:rsidR="00836109" w:rsidRPr="009E618A">
        <w:rPr>
          <w:rFonts w:ascii="Times New Roman" w:hAnsi="Times New Roman" w:cs="Times New Roman"/>
          <w:szCs w:val="24"/>
        </w:rPr>
        <w:t>,1</w:t>
      </w:r>
      <w:r w:rsidR="00D97A3D" w:rsidRPr="009E618A">
        <w:rPr>
          <w:rFonts w:ascii="Times New Roman" w:hAnsi="Times New Roman" w:cs="Times New Roman"/>
          <w:szCs w:val="24"/>
        </w:rPr>
        <w:t> </w:t>
      </w:r>
      <w:proofErr w:type="spellStart"/>
      <w:r w:rsidRPr="009E618A">
        <w:rPr>
          <w:rFonts w:ascii="Times New Roman" w:hAnsi="Times New Roman" w:cs="Times New Roman"/>
          <w:szCs w:val="24"/>
        </w:rPr>
        <w:t>кв.м</w:t>
      </w:r>
      <w:proofErr w:type="spellEnd"/>
      <w:r w:rsidRPr="009E618A">
        <w:rPr>
          <w:rFonts w:ascii="Times New Roman" w:hAnsi="Times New Roman" w:cs="Times New Roman"/>
          <w:szCs w:val="24"/>
        </w:rPr>
        <w:t xml:space="preserve">. </w:t>
      </w:r>
    </w:p>
    <w:p w:rsidR="00A051F7" w:rsidRPr="009E618A" w:rsidRDefault="00A051F7" w:rsidP="00A051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FF2045" w:rsidRPr="009E618A">
        <w:rPr>
          <w:rFonts w:ascii="Times New Roman" w:hAnsi="Times New Roman" w:cs="Times New Roman"/>
          <w:b/>
        </w:rPr>
        <w:t>1</w:t>
      </w:r>
      <w:r w:rsidR="00AE7145" w:rsidRPr="009E618A">
        <w:rPr>
          <w:rFonts w:ascii="Times New Roman" w:hAnsi="Times New Roman" w:cs="Times New Roman"/>
          <w:b/>
        </w:rPr>
        <w:t>7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706. Адрес: г. Белгород, ул. Королева 2а, корпус 2, этаж 7. Кадастровый номер 31:16:0101001:6993, помещения № 3 на поэтажном плане технического паспорта встроенного помещения от 29 марта 2011 г., общей площадью 50,8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836109" w:rsidRPr="009E618A">
        <w:rPr>
          <w:rFonts w:ascii="Times New Roman" w:hAnsi="Times New Roman" w:cs="Times New Roman"/>
          <w:szCs w:val="24"/>
        </w:rPr>
        <w:t xml:space="preserve"> 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DD58D6" w:rsidRPr="009E618A">
        <w:rPr>
          <w:rFonts w:ascii="Times New Roman" w:hAnsi="Times New Roman" w:cs="Times New Roman"/>
          <w:b/>
        </w:rPr>
        <w:t>1</w:t>
      </w:r>
      <w:r w:rsidR="00AE7145" w:rsidRPr="009E618A">
        <w:rPr>
          <w:rFonts w:ascii="Times New Roman" w:hAnsi="Times New Roman" w:cs="Times New Roman"/>
          <w:b/>
        </w:rPr>
        <w:t>8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710. Адрес: г. Белгород, ул. Королева 2а, корпус 2, этаж 7. Кадастровый номер 31:16:0101001:6993, помещения № 6 на поэтажном плане технического паспорта встроенного помещения от 29 марта 2011 г., общей площадью 52,7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lastRenderedPageBreak/>
        <w:t>Целевое назначение имущества – офисное помещение.</w:t>
      </w:r>
      <w:r w:rsidR="00836109" w:rsidRPr="009E618A">
        <w:rPr>
          <w:rFonts w:ascii="Times New Roman" w:hAnsi="Times New Roman" w:cs="Times New Roman"/>
          <w:szCs w:val="24"/>
        </w:rPr>
        <w:t xml:space="preserve"> </w:t>
      </w:r>
    </w:p>
    <w:p w:rsidR="00D97A3D" w:rsidRPr="009E618A" w:rsidRDefault="00D97A3D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AE7145" w:rsidRPr="009E618A">
        <w:rPr>
          <w:rFonts w:ascii="Times New Roman" w:hAnsi="Times New Roman" w:cs="Times New Roman"/>
          <w:b/>
        </w:rPr>
        <w:t>19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715. Адрес: г. Белгород, ул. Королева 2а, корпус 2, этаж 7. Кадастровый номер 31:16:0101001:6993, помещения № 20 на поэтажном плане технического паспорта встроенного помещения от 29 марта 2011 г., общей площадью 52,0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836109" w:rsidRPr="009E618A">
        <w:rPr>
          <w:rFonts w:ascii="Times New Roman" w:hAnsi="Times New Roman" w:cs="Times New Roman"/>
          <w:szCs w:val="24"/>
        </w:rPr>
        <w:t xml:space="preserve"> </w:t>
      </w:r>
    </w:p>
    <w:p w:rsidR="00D85501" w:rsidRPr="009E618A" w:rsidRDefault="00D85501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AE7145" w:rsidRPr="009E618A">
        <w:rPr>
          <w:rFonts w:ascii="Times New Roman" w:hAnsi="Times New Roman" w:cs="Times New Roman"/>
          <w:b/>
        </w:rPr>
        <w:t>20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716. Адрес: г. Белгород, ул. Королева 2а, корпус 2, этаж 7. Кадастровый номер 31:16:0101001:6993, помещения № 9 на поэтажном плане технического паспорта встроенного помещения от 29 марта 2011 г., общей площадью 105,7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836109" w:rsidRPr="009E618A">
        <w:t xml:space="preserve"> </w:t>
      </w:r>
    </w:p>
    <w:p w:rsidR="00A051F7" w:rsidRPr="009E618A" w:rsidRDefault="00A051F7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AE7145" w:rsidRPr="009E618A">
        <w:rPr>
          <w:rFonts w:ascii="Times New Roman" w:hAnsi="Times New Roman" w:cs="Times New Roman"/>
          <w:b/>
        </w:rPr>
        <w:t>21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717. Адрес: г. Белгород, ул. Королева 2а, корпус 2, этаж 7. Кадастровый номер 31:16:0101001:6993, помещения № 19 на поэтажном плане технического паспорта встроенного помещения от 29 марта 2011 г., общей площадью 51,8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836109" w:rsidRPr="009E618A">
        <w:rPr>
          <w:rFonts w:ascii="Times New Roman" w:hAnsi="Times New Roman" w:cs="Times New Roman"/>
          <w:szCs w:val="24"/>
        </w:rPr>
        <w:t xml:space="preserve"> </w:t>
      </w:r>
    </w:p>
    <w:p w:rsidR="00D85501" w:rsidRPr="009E618A" w:rsidRDefault="00D85501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b/>
        </w:rPr>
        <w:t xml:space="preserve">Лоты № </w:t>
      </w:r>
      <w:r w:rsidR="00AE7145" w:rsidRPr="009E618A">
        <w:rPr>
          <w:rFonts w:ascii="Times New Roman" w:hAnsi="Times New Roman" w:cs="Times New Roman"/>
          <w:b/>
        </w:rPr>
        <w:t>22</w:t>
      </w:r>
      <w:r w:rsidRPr="009E618A">
        <w:rPr>
          <w:rFonts w:ascii="Times New Roman" w:hAnsi="Times New Roman" w:cs="Times New Roman"/>
          <w:b/>
        </w:rPr>
        <w:t>.</w:t>
      </w:r>
      <w:r w:rsidRPr="009E618A"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Cs w:val="24"/>
        </w:rPr>
        <w:t xml:space="preserve">Нежилые помещения № 719. Адрес: г. Белгород, ул. Королева 2а, корпус 2, этаж 7. Кадастровый номер 31:16:0101001:6993, помещения № 18 на поэтажном плане технического паспорта встроенного помещения от 29 марта 2011 г., общей площадью 51,0 кв.м. </w:t>
      </w:r>
    </w:p>
    <w:p w:rsidR="00D85501" w:rsidRPr="009E618A" w:rsidRDefault="00D85501" w:rsidP="00D8550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  <w:r w:rsidR="00836109" w:rsidRPr="009E618A">
        <w:rPr>
          <w:rFonts w:ascii="Times New Roman" w:hAnsi="Times New Roman" w:cs="Times New Roman"/>
          <w:szCs w:val="24"/>
        </w:rPr>
        <w:t xml:space="preserve"> </w:t>
      </w:r>
    </w:p>
    <w:p w:rsidR="00D85501" w:rsidRPr="009E618A" w:rsidRDefault="00D85501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41F8" w:rsidRPr="009E618A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A341F8" w:rsidRPr="009E618A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 w:rsidRPr="009E618A">
        <w:rPr>
          <w:rFonts w:ascii="Times New Roman" w:hAnsi="Times New Roman" w:cs="Times New Roman"/>
          <w:szCs w:val="24"/>
        </w:rPr>
        <w:t>без</w:t>
      </w:r>
      <w:r w:rsidRPr="009E618A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9E618A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9E618A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Д</w:t>
      </w:r>
      <w:r w:rsidR="00332FA3" w:rsidRPr="009E618A">
        <w:rPr>
          <w:rFonts w:ascii="Times New Roman" w:hAnsi="Times New Roman" w:cs="Times New Roman"/>
          <w:szCs w:val="24"/>
        </w:rPr>
        <w:t xml:space="preserve">окументация </w:t>
      </w:r>
      <w:r w:rsidR="0028157D" w:rsidRPr="009E618A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9E618A">
        <w:rPr>
          <w:rFonts w:ascii="Times New Roman" w:hAnsi="Times New Roman" w:cs="Times New Roman"/>
          <w:szCs w:val="24"/>
        </w:rPr>
        <w:t>размещ</w:t>
      </w:r>
      <w:r w:rsidR="0028157D" w:rsidRPr="009E618A">
        <w:rPr>
          <w:rFonts w:ascii="Times New Roman" w:hAnsi="Times New Roman" w:cs="Times New Roman"/>
          <w:szCs w:val="24"/>
        </w:rPr>
        <w:t xml:space="preserve">ена </w:t>
      </w:r>
      <w:r w:rsidR="00551EBF" w:rsidRPr="009E618A">
        <w:rPr>
          <w:rFonts w:ascii="Times New Roman" w:hAnsi="Times New Roman" w:cs="Times New Roman"/>
          <w:szCs w:val="24"/>
        </w:rPr>
        <w:t>«</w:t>
      </w:r>
      <w:r w:rsidR="00D97A3D" w:rsidRPr="009E618A">
        <w:rPr>
          <w:rFonts w:ascii="Times New Roman" w:hAnsi="Times New Roman" w:cs="Times New Roman"/>
          <w:szCs w:val="24"/>
        </w:rPr>
        <w:t>1</w:t>
      </w:r>
      <w:r w:rsidR="00095CBB" w:rsidRPr="009E618A">
        <w:rPr>
          <w:rFonts w:ascii="Times New Roman" w:hAnsi="Times New Roman" w:cs="Times New Roman"/>
          <w:szCs w:val="24"/>
        </w:rPr>
        <w:t>1</w:t>
      </w:r>
      <w:r w:rsidR="00551EBF" w:rsidRPr="009E618A">
        <w:rPr>
          <w:rFonts w:ascii="Times New Roman" w:hAnsi="Times New Roman" w:cs="Times New Roman"/>
          <w:szCs w:val="24"/>
        </w:rPr>
        <w:t>»</w:t>
      </w:r>
      <w:r w:rsidR="004A18E6" w:rsidRPr="009E618A">
        <w:rPr>
          <w:rFonts w:ascii="Times New Roman" w:hAnsi="Times New Roman" w:cs="Times New Roman"/>
          <w:szCs w:val="24"/>
        </w:rPr>
        <w:t xml:space="preserve"> </w:t>
      </w:r>
      <w:r w:rsidR="00D97A3D" w:rsidRPr="009E618A">
        <w:rPr>
          <w:rFonts w:ascii="Times New Roman" w:hAnsi="Times New Roman" w:cs="Times New Roman"/>
          <w:szCs w:val="24"/>
        </w:rPr>
        <w:t>августа</w:t>
      </w:r>
      <w:r w:rsidR="004A18E6" w:rsidRPr="009E618A">
        <w:rPr>
          <w:rFonts w:ascii="Times New Roman" w:hAnsi="Times New Roman" w:cs="Times New Roman"/>
          <w:szCs w:val="24"/>
        </w:rPr>
        <w:t xml:space="preserve"> 20</w:t>
      </w:r>
      <w:r w:rsidR="00CA388E" w:rsidRPr="009E618A">
        <w:rPr>
          <w:rFonts w:ascii="Times New Roman" w:hAnsi="Times New Roman" w:cs="Times New Roman"/>
          <w:szCs w:val="24"/>
        </w:rPr>
        <w:t>20</w:t>
      </w:r>
      <w:r w:rsidR="004A18E6" w:rsidRPr="009E618A">
        <w:rPr>
          <w:rFonts w:ascii="Times New Roman" w:hAnsi="Times New Roman" w:cs="Times New Roman"/>
          <w:szCs w:val="24"/>
        </w:rPr>
        <w:t xml:space="preserve"> года</w:t>
      </w:r>
      <w:r w:rsidR="00332FA3" w:rsidRPr="009E618A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 w:rsidRPr="009E618A">
        <w:rPr>
          <w:rFonts w:ascii="Times New Roman" w:hAnsi="Times New Roman" w:cs="Times New Roman"/>
          <w:szCs w:val="24"/>
        </w:rPr>
        <w:t>отбора</w:t>
      </w:r>
      <w:r w:rsidR="00332FA3" w:rsidRPr="009E618A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332FA3" w:rsidRPr="009E618A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9E618A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9E618A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9E618A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9E618A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>Д</w:t>
      </w:r>
      <w:r w:rsidR="00332FA3" w:rsidRPr="009E618A">
        <w:rPr>
          <w:rFonts w:ascii="Times New Roman" w:hAnsi="Times New Roman" w:cs="Times New Roman"/>
          <w:szCs w:val="24"/>
        </w:rPr>
        <w:t xml:space="preserve">окументация </w:t>
      </w:r>
      <w:r w:rsidR="0028157D" w:rsidRPr="009E618A">
        <w:rPr>
          <w:rFonts w:ascii="Times New Roman" w:hAnsi="Times New Roman" w:cs="Times New Roman"/>
          <w:szCs w:val="24"/>
        </w:rPr>
        <w:t xml:space="preserve">также </w:t>
      </w:r>
      <w:r w:rsidR="00332FA3" w:rsidRPr="009E618A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9E618A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9E618A">
        <w:rPr>
          <w:rFonts w:ascii="Times New Roman" w:hAnsi="Times New Roman" w:cs="Times New Roman"/>
          <w:szCs w:val="24"/>
        </w:rPr>
        <w:t>.</w:t>
      </w:r>
      <w:r w:rsidR="008F3B5B" w:rsidRPr="009E618A">
        <w:rPr>
          <w:rFonts w:ascii="Times New Roman" w:hAnsi="Times New Roman" w:cs="Times New Roman"/>
          <w:szCs w:val="24"/>
        </w:rPr>
        <w:t> </w:t>
      </w:r>
      <w:r w:rsidR="00332FA3" w:rsidRPr="009E618A">
        <w:rPr>
          <w:rFonts w:ascii="Times New Roman" w:hAnsi="Times New Roman" w:cs="Times New Roman"/>
          <w:szCs w:val="24"/>
        </w:rPr>
        <w:t xml:space="preserve">Белгород, ул. Королева 2а, корпус 2, этаж 4, офис </w:t>
      </w:r>
      <w:r w:rsidR="00DC13EE" w:rsidRPr="009E618A">
        <w:rPr>
          <w:rFonts w:ascii="Times New Roman" w:hAnsi="Times New Roman" w:cs="Times New Roman"/>
          <w:szCs w:val="24"/>
        </w:rPr>
        <w:t>4</w:t>
      </w:r>
      <w:r w:rsidR="00332FA3" w:rsidRPr="009E618A">
        <w:rPr>
          <w:rFonts w:ascii="Times New Roman" w:hAnsi="Times New Roman" w:cs="Times New Roman"/>
          <w:szCs w:val="24"/>
        </w:rPr>
        <w:t>2</w:t>
      </w:r>
      <w:r w:rsidR="0039134B" w:rsidRPr="009E618A">
        <w:rPr>
          <w:rFonts w:ascii="Times New Roman" w:hAnsi="Times New Roman" w:cs="Times New Roman"/>
          <w:szCs w:val="24"/>
        </w:rPr>
        <w:t xml:space="preserve">7, </w:t>
      </w:r>
      <w:r w:rsidR="00DC13EE" w:rsidRPr="009E618A">
        <w:rPr>
          <w:rFonts w:ascii="Times New Roman" w:hAnsi="Times New Roman" w:cs="Times New Roman"/>
          <w:szCs w:val="24"/>
        </w:rPr>
        <w:t>4</w:t>
      </w:r>
      <w:r w:rsidR="0039134B" w:rsidRPr="009E618A">
        <w:rPr>
          <w:rFonts w:ascii="Times New Roman" w:hAnsi="Times New Roman" w:cs="Times New Roman"/>
          <w:szCs w:val="24"/>
        </w:rPr>
        <w:t>2</w:t>
      </w:r>
      <w:r w:rsidR="00332FA3" w:rsidRPr="009E618A">
        <w:rPr>
          <w:rFonts w:ascii="Times New Roman" w:hAnsi="Times New Roman" w:cs="Times New Roman"/>
          <w:szCs w:val="24"/>
        </w:rPr>
        <w:t>9, (тел. для справок (4722) 52-</w:t>
      </w:r>
      <w:r w:rsidR="0039134B" w:rsidRPr="009E618A">
        <w:rPr>
          <w:rFonts w:ascii="Times New Roman" w:hAnsi="Times New Roman" w:cs="Times New Roman"/>
          <w:szCs w:val="24"/>
        </w:rPr>
        <w:t>58</w:t>
      </w:r>
      <w:r w:rsidR="00332FA3" w:rsidRPr="009E618A">
        <w:rPr>
          <w:rFonts w:ascii="Times New Roman" w:hAnsi="Times New Roman" w:cs="Times New Roman"/>
          <w:szCs w:val="24"/>
        </w:rPr>
        <w:t>-</w:t>
      </w:r>
      <w:r w:rsidR="0039134B" w:rsidRPr="009E618A">
        <w:rPr>
          <w:rFonts w:ascii="Times New Roman" w:hAnsi="Times New Roman" w:cs="Times New Roman"/>
          <w:szCs w:val="24"/>
        </w:rPr>
        <w:t>07</w:t>
      </w:r>
      <w:r w:rsidR="00332FA3" w:rsidRPr="009E618A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9-00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18-00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13-00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9E618A">
          <w:rPr>
            <w:rFonts w:ascii="Times New Roman" w:hAnsi="Times New Roman" w:cs="Times New Roman"/>
            <w:szCs w:val="24"/>
          </w:rPr>
          <w:t>14-00</w:t>
        </w:r>
      </w:smartTag>
      <w:r w:rsidR="00332FA3" w:rsidRPr="009E618A">
        <w:rPr>
          <w:rFonts w:ascii="Times New Roman" w:hAnsi="Times New Roman" w:cs="Times New Roman"/>
          <w:szCs w:val="24"/>
        </w:rPr>
        <w:t xml:space="preserve"> минут) до </w:t>
      </w:r>
      <w:r w:rsidR="00551EBF" w:rsidRPr="009E618A">
        <w:rPr>
          <w:rFonts w:ascii="Times New Roman" w:hAnsi="Times New Roman" w:cs="Times New Roman"/>
          <w:szCs w:val="24"/>
        </w:rPr>
        <w:t>«</w:t>
      </w:r>
      <w:r w:rsidR="003F5C5F" w:rsidRPr="009E618A">
        <w:rPr>
          <w:rFonts w:ascii="Times New Roman" w:hAnsi="Times New Roman" w:cs="Times New Roman"/>
          <w:szCs w:val="24"/>
        </w:rPr>
        <w:t>20</w:t>
      </w:r>
      <w:r w:rsidR="00551EBF" w:rsidRPr="009E618A">
        <w:rPr>
          <w:rFonts w:ascii="Times New Roman" w:hAnsi="Times New Roman" w:cs="Times New Roman"/>
          <w:szCs w:val="24"/>
        </w:rPr>
        <w:t>»</w:t>
      </w:r>
      <w:r w:rsidR="00C13D5E" w:rsidRPr="009E618A">
        <w:rPr>
          <w:rFonts w:ascii="Times New Roman" w:hAnsi="Times New Roman" w:cs="Times New Roman"/>
          <w:szCs w:val="24"/>
        </w:rPr>
        <w:t xml:space="preserve"> </w:t>
      </w:r>
      <w:r w:rsidR="00D97A3D" w:rsidRPr="009E618A">
        <w:rPr>
          <w:rFonts w:ascii="Times New Roman" w:hAnsi="Times New Roman" w:cs="Times New Roman"/>
          <w:szCs w:val="24"/>
        </w:rPr>
        <w:t>августа</w:t>
      </w:r>
      <w:r w:rsidR="00C13D5E" w:rsidRPr="009E618A">
        <w:rPr>
          <w:rFonts w:ascii="Times New Roman" w:hAnsi="Times New Roman" w:cs="Times New Roman"/>
          <w:szCs w:val="24"/>
        </w:rPr>
        <w:t xml:space="preserve"> </w:t>
      </w:r>
      <w:r w:rsidR="00332FA3" w:rsidRPr="009E618A">
        <w:rPr>
          <w:rFonts w:ascii="Times New Roman" w:hAnsi="Times New Roman" w:cs="Times New Roman"/>
          <w:szCs w:val="24"/>
        </w:rPr>
        <w:t>20</w:t>
      </w:r>
      <w:r w:rsidR="00CA388E" w:rsidRPr="009E618A">
        <w:rPr>
          <w:rFonts w:ascii="Times New Roman" w:hAnsi="Times New Roman" w:cs="Times New Roman"/>
          <w:szCs w:val="24"/>
        </w:rPr>
        <w:t>20</w:t>
      </w:r>
      <w:r w:rsidR="00332FA3" w:rsidRPr="009E618A">
        <w:rPr>
          <w:rFonts w:ascii="Times New Roman" w:hAnsi="Times New Roman" w:cs="Times New Roman"/>
          <w:szCs w:val="24"/>
        </w:rPr>
        <w:t xml:space="preserve"> г</w:t>
      </w:r>
      <w:r w:rsidR="00D97A3D" w:rsidRPr="009E618A">
        <w:rPr>
          <w:rFonts w:ascii="Times New Roman" w:hAnsi="Times New Roman" w:cs="Times New Roman"/>
          <w:szCs w:val="24"/>
        </w:rPr>
        <w:t>ода</w:t>
      </w:r>
      <w:r w:rsidR="00332FA3" w:rsidRPr="009E618A">
        <w:rPr>
          <w:rFonts w:ascii="Times New Roman" w:hAnsi="Times New Roman" w:cs="Times New Roman"/>
          <w:szCs w:val="24"/>
        </w:rPr>
        <w:t xml:space="preserve"> включительно.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 w:rsidRPr="009E618A">
        <w:rPr>
          <w:rFonts w:ascii="Times New Roman" w:hAnsi="Times New Roman" w:cs="Times New Roman"/>
          <w:szCs w:val="24"/>
        </w:rPr>
        <w:t>отборе (конкурсном отборе</w:t>
      </w:r>
      <w:r w:rsidR="00F05728" w:rsidRPr="009E618A">
        <w:rPr>
          <w:rFonts w:ascii="Times New Roman" w:hAnsi="Times New Roman" w:cs="Times New Roman"/>
          <w:szCs w:val="24"/>
        </w:rPr>
        <w:t>)</w:t>
      </w:r>
      <w:r w:rsidRPr="009E618A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9E618A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9E618A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9E618A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9E618A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DC13EE" w:rsidRPr="009E618A">
        <w:rPr>
          <w:rFonts w:ascii="Times New Roman" w:hAnsi="Times New Roman"/>
          <w:sz w:val="22"/>
          <w:szCs w:val="24"/>
          <w:lang w:val="ru-RU"/>
        </w:rPr>
        <w:t>4</w:t>
      </w:r>
      <w:r w:rsidR="0039134B" w:rsidRPr="009E618A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="00DC13EE" w:rsidRPr="009E618A">
        <w:rPr>
          <w:rFonts w:ascii="Times New Roman" w:hAnsi="Times New Roman"/>
          <w:sz w:val="22"/>
          <w:szCs w:val="24"/>
          <w:lang w:val="ru-RU"/>
        </w:rPr>
        <w:t>4</w:t>
      </w:r>
      <w:r w:rsidRPr="009E618A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9E618A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9E618A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9E618A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9E618A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 w:rsidRPr="009E618A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9E618A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– </w:t>
      </w:r>
      <w:r w:rsidR="00551EBF" w:rsidRPr="009E618A">
        <w:rPr>
          <w:rFonts w:ascii="Times New Roman" w:hAnsi="Times New Roman"/>
          <w:szCs w:val="24"/>
          <w:lang w:val="ru-RU"/>
        </w:rPr>
        <w:t>«</w:t>
      </w:r>
      <w:r w:rsidR="00D97A3D" w:rsidRPr="009E618A">
        <w:rPr>
          <w:rFonts w:ascii="Times New Roman" w:hAnsi="Times New Roman"/>
          <w:sz w:val="22"/>
          <w:szCs w:val="22"/>
          <w:lang w:val="ru-RU"/>
        </w:rPr>
        <w:t>2</w:t>
      </w:r>
      <w:r w:rsidR="008F3B5B" w:rsidRPr="009E618A">
        <w:rPr>
          <w:rFonts w:ascii="Times New Roman" w:hAnsi="Times New Roman"/>
          <w:sz w:val="22"/>
          <w:szCs w:val="22"/>
          <w:lang w:val="ru-RU"/>
        </w:rPr>
        <w:t>1</w:t>
      </w:r>
      <w:r w:rsidR="00551EBF" w:rsidRPr="009E618A">
        <w:rPr>
          <w:rFonts w:ascii="Times New Roman" w:hAnsi="Times New Roman"/>
          <w:sz w:val="22"/>
          <w:szCs w:val="22"/>
          <w:lang w:val="ru-RU"/>
        </w:rPr>
        <w:t>»</w:t>
      </w:r>
      <w:r w:rsidR="00C13D5E" w:rsidRPr="009E618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7A3D" w:rsidRPr="009E618A">
        <w:rPr>
          <w:rFonts w:ascii="Times New Roman" w:hAnsi="Times New Roman"/>
          <w:sz w:val="22"/>
          <w:szCs w:val="22"/>
          <w:lang w:val="ru-RU"/>
        </w:rPr>
        <w:t>августа</w:t>
      </w:r>
      <w:r w:rsidR="00C13D5E" w:rsidRPr="009E618A">
        <w:rPr>
          <w:rFonts w:ascii="Times New Roman" w:hAnsi="Times New Roman"/>
          <w:szCs w:val="24"/>
          <w:lang w:val="ru-RU"/>
        </w:rPr>
        <w:t xml:space="preserve"> </w:t>
      </w:r>
      <w:r w:rsidRPr="009E618A">
        <w:rPr>
          <w:rFonts w:ascii="Times New Roman" w:hAnsi="Times New Roman"/>
          <w:sz w:val="22"/>
          <w:szCs w:val="24"/>
          <w:lang w:val="ru-RU"/>
        </w:rPr>
        <w:t>20</w:t>
      </w:r>
      <w:r w:rsidR="00CA388E" w:rsidRPr="009E618A">
        <w:rPr>
          <w:rFonts w:ascii="Times New Roman" w:hAnsi="Times New Roman"/>
          <w:sz w:val="22"/>
          <w:szCs w:val="24"/>
          <w:lang w:val="ru-RU"/>
        </w:rPr>
        <w:t>20</w:t>
      </w:r>
      <w:r w:rsidRPr="009E618A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9E618A">
        <w:rPr>
          <w:rFonts w:ascii="Times New Roman" w:hAnsi="Times New Roman"/>
          <w:sz w:val="22"/>
          <w:szCs w:val="24"/>
          <w:lang w:val="ru-RU" w:eastAsia="ru-RU" w:bidi="ar-SA"/>
        </w:rPr>
        <w:t>г</w:t>
      </w:r>
      <w:r w:rsidR="00D97A3D" w:rsidRPr="009E618A">
        <w:rPr>
          <w:rFonts w:ascii="Times New Roman" w:hAnsi="Times New Roman"/>
          <w:sz w:val="22"/>
          <w:szCs w:val="24"/>
          <w:lang w:val="ru-RU" w:eastAsia="ru-RU" w:bidi="ar-SA"/>
        </w:rPr>
        <w:t>ода</w:t>
      </w:r>
      <w:r w:rsidRPr="009E618A">
        <w:rPr>
          <w:rFonts w:ascii="Times New Roman" w:hAnsi="Times New Roman"/>
          <w:sz w:val="22"/>
          <w:szCs w:val="24"/>
          <w:lang w:val="ru-RU" w:eastAsia="ru-RU" w:bidi="ar-SA"/>
        </w:rPr>
        <w:t xml:space="preserve"> в 11 часов 00</w:t>
      </w:r>
      <w:r w:rsidR="00D97A3D" w:rsidRPr="009E618A">
        <w:rPr>
          <w:rFonts w:ascii="Times New Roman" w:hAnsi="Times New Roman"/>
          <w:sz w:val="22"/>
          <w:szCs w:val="24"/>
          <w:lang w:val="ru-RU" w:eastAsia="ru-RU" w:bidi="ar-SA"/>
        </w:rPr>
        <w:t> </w:t>
      </w:r>
      <w:r w:rsidRPr="009E618A">
        <w:rPr>
          <w:rFonts w:ascii="Times New Roman" w:hAnsi="Times New Roman"/>
          <w:sz w:val="22"/>
          <w:szCs w:val="24"/>
          <w:lang w:val="ru-RU" w:eastAsia="ru-RU" w:bidi="ar-SA"/>
        </w:rPr>
        <w:t>минут (время московское).</w:t>
      </w:r>
    </w:p>
    <w:p w:rsidR="00332FA3" w:rsidRPr="009E618A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E618A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9E618A">
        <w:rPr>
          <w:rFonts w:ascii="Times New Roman" w:hAnsi="Times New Roman" w:cs="Times New Roman"/>
          <w:szCs w:val="24"/>
        </w:rPr>
        <w:t xml:space="preserve">с заявками и рассмотрение заявок </w:t>
      </w:r>
      <w:r w:rsidRPr="009E618A">
        <w:rPr>
          <w:rFonts w:ascii="Times New Roman" w:hAnsi="Times New Roman" w:cs="Times New Roman"/>
          <w:szCs w:val="24"/>
        </w:rPr>
        <w:t xml:space="preserve">на участие в </w:t>
      </w:r>
      <w:r w:rsidR="003C4F82" w:rsidRPr="009E618A">
        <w:rPr>
          <w:rFonts w:ascii="Times New Roman" w:hAnsi="Times New Roman" w:cs="Times New Roman"/>
          <w:szCs w:val="24"/>
        </w:rPr>
        <w:t>отборе (конкурсном отборе)</w:t>
      </w:r>
      <w:r w:rsidRPr="009E618A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9E618A">
        <w:rPr>
          <w:rFonts w:ascii="Times New Roman" w:hAnsi="Times New Roman"/>
          <w:szCs w:val="24"/>
        </w:rPr>
        <w:t xml:space="preserve">– </w:t>
      </w:r>
      <w:r w:rsidR="00551EBF" w:rsidRPr="009E618A">
        <w:rPr>
          <w:rFonts w:ascii="Times New Roman" w:hAnsi="Times New Roman"/>
          <w:szCs w:val="24"/>
        </w:rPr>
        <w:t>«</w:t>
      </w:r>
      <w:r w:rsidR="00D97A3D" w:rsidRPr="009E618A">
        <w:rPr>
          <w:rFonts w:ascii="Times New Roman" w:hAnsi="Times New Roman"/>
        </w:rPr>
        <w:t>2</w:t>
      </w:r>
      <w:r w:rsidR="008F3B5B" w:rsidRPr="009E618A">
        <w:rPr>
          <w:rFonts w:ascii="Times New Roman" w:hAnsi="Times New Roman"/>
        </w:rPr>
        <w:t>1</w:t>
      </w:r>
      <w:r w:rsidR="00D97A3D" w:rsidRPr="009E618A">
        <w:rPr>
          <w:rFonts w:ascii="Times New Roman" w:hAnsi="Times New Roman"/>
        </w:rPr>
        <w:t>» августа</w:t>
      </w:r>
      <w:r w:rsidR="00D97A3D" w:rsidRPr="009E618A">
        <w:rPr>
          <w:rFonts w:ascii="Times New Roman" w:hAnsi="Times New Roman"/>
          <w:szCs w:val="24"/>
        </w:rPr>
        <w:t xml:space="preserve"> </w:t>
      </w:r>
      <w:r w:rsidR="00C13D5E" w:rsidRPr="009E618A">
        <w:rPr>
          <w:rFonts w:ascii="Times New Roman" w:hAnsi="Times New Roman"/>
          <w:szCs w:val="24"/>
        </w:rPr>
        <w:t>20</w:t>
      </w:r>
      <w:r w:rsidR="00CA388E" w:rsidRPr="009E618A">
        <w:rPr>
          <w:rFonts w:ascii="Times New Roman" w:hAnsi="Times New Roman"/>
          <w:szCs w:val="24"/>
        </w:rPr>
        <w:t>20</w:t>
      </w:r>
      <w:r w:rsidR="00BB3837" w:rsidRPr="009E618A">
        <w:rPr>
          <w:rFonts w:ascii="Times New Roman" w:hAnsi="Times New Roman"/>
          <w:szCs w:val="24"/>
        </w:rPr>
        <w:t xml:space="preserve"> </w:t>
      </w:r>
      <w:r w:rsidR="00E97AC6" w:rsidRPr="009E618A">
        <w:rPr>
          <w:rFonts w:ascii="Times New Roman" w:hAnsi="Times New Roman"/>
          <w:szCs w:val="24"/>
        </w:rPr>
        <w:t>г</w:t>
      </w:r>
      <w:r w:rsidR="00D97A3D" w:rsidRPr="009E618A">
        <w:rPr>
          <w:rFonts w:ascii="Times New Roman" w:hAnsi="Times New Roman"/>
          <w:szCs w:val="24"/>
        </w:rPr>
        <w:t>ода</w:t>
      </w:r>
      <w:r w:rsidRPr="009E618A">
        <w:rPr>
          <w:rFonts w:ascii="Times New Roman" w:hAnsi="Times New Roman" w:cs="Times New Roman"/>
          <w:szCs w:val="24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9E618A">
          <w:rPr>
            <w:rFonts w:ascii="Times New Roman" w:hAnsi="Times New Roman" w:cs="Times New Roman"/>
            <w:szCs w:val="24"/>
          </w:rPr>
          <w:t>11 часов 00</w:t>
        </w:r>
      </w:smartTag>
      <w:r w:rsidRPr="009E618A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 w:rsidRPr="009E618A">
        <w:rPr>
          <w:rFonts w:ascii="Times New Roman" w:hAnsi="Times New Roman" w:cs="Times New Roman"/>
          <w:szCs w:val="24"/>
        </w:rPr>
        <w:t xml:space="preserve"> </w:t>
      </w:r>
      <w:r w:rsidRPr="009E618A">
        <w:rPr>
          <w:rFonts w:ascii="Times New Roman" w:hAnsi="Times New Roman" w:cs="Times New Roman"/>
          <w:szCs w:val="24"/>
        </w:rPr>
        <w:t xml:space="preserve">по адресу: г. Белгород, ул. Королева 2а, корпус 2, этаж </w:t>
      </w:r>
      <w:r w:rsidR="00CA388E" w:rsidRPr="009E618A">
        <w:rPr>
          <w:rFonts w:ascii="Times New Roman" w:hAnsi="Times New Roman" w:cs="Times New Roman"/>
          <w:szCs w:val="24"/>
        </w:rPr>
        <w:t>4</w:t>
      </w:r>
      <w:r w:rsidRPr="009E618A">
        <w:rPr>
          <w:rFonts w:ascii="Times New Roman" w:hAnsi="Times New Roman" w:cs="Times New Roman"/>
          <w:szCs w:val="24"/>
        </w:rPr>
        <w:t xml:space="preserve">, </w:t>
      </w:r>
      <w:r w:rsidR="00CA388E" w:rsidRPr="009E618A">
        <w:rPr>
          <w:rFonts w:ascii="Times New Roman" w:hAnsi="Times New Roman" w:cs="Times New Roman"/>
          <w:szCs w:val="24"/>
        </w:rPr>
        <w:t>оф</w:t>
      </w:r>
      <w:r w:rsidR="00794F3A" w:rsidRPr="009E618A">
        <w:rPr>
          <w:rFonts w:ascii="Times New Roman" w:hAnsi="Times New Roman" w:cs="Times New Roman"/>
          <w:szCs w:val="24"/>
        </w:rPr>
        <w:t xml:space="preserve">ис </w:t>
      </w:r>
      <w:r w:rsidR="00CA388E" w:rsidRPr="009E618A">
        <w:rPr>
          <w:rFonts w:ascii="Times New Roman" w:hAnsi="Times New Roman" w:cs="Times New Roman"/>
          <w:szCs w:val="24"/>
        </w:rPr>
        <w:t>424</w:t>
      </w:r>
      <w:r w:rsidRPr="009E618A">
        <w:rPr>
          <w:rFonts w:ascii="Times New Roman" w:hAnsi="Times New Roman" w:cs="Times New Roman"/>
          <w:szCs w:val="24"/>
        </w:rPr>
        <w:t>.</w:t>
      </w:r>
    </w:p>
    <w:p w:rsidR="00D52862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 w:rsidRPr="009E618A"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 w:rsidRPr="009E618A">
        <w:rPr>
          <w:rFonts w:ascii="Times New Roman" w:hAnsi="Times New Roman" w:cs="Times New Roman"/>
          <w:szCs w:val="24"/>
        </w:rPr>
        <w:t xml:space="preserve">, </w:t>
      </w:r>
      <w:r w:rsidRPr="009E618A"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  <w:bookmarkStart w:id="0" w:name="_GoBack"/>
      <w:bookmarkEnd w:id="0"/>
    </w:p>
    <w:sectPr w:rsidR="00D52862" w:rsidSect="006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223BE"/>
    <w:rsid w:val="00045696"/>
    <w:rsid w:val="00095CBB"/>
    <w:rsid w:val="001003A0"/>
    <w:rsid w:val="00152E6D"/>
    <w:rsid w:val="00173F4E"/>
    <w:rsid w:val="00204E91"/>
    <w:rsid w:val="002224B7"/>
    <w:rsid w:val="0025744C"/>
    <w:rsid w:val="00267825"/>
    <w:rsid w:val="0028157D"/>
    <w:rsid w:val="002C589C"/>
    <w:rsid w:val="002D4117"/>
    <w:rsid w:val="00310FA1"/>
    <w:rsid w:val="0032051C"/>
    <w:rsid w:val="00320FB0"/>
    <w:rsid w:val="00332FA3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92798"/>
    <w:rsid w:val="004A18E6"/>
    <w:rsid w:val="00513009"/>
    <w:rsid w:val="00551EBF"/>
    <w:rsid w:val="00554F42"/>
    <w:rsid w:val="0056798E"/>
    <w:rsid w:val="005804FF"/>
    <w:rsid w:val="005E263B"/>
    <w:rsid w:val="00601498"/>
    <w:rsid w:val="006112DF"/>
    <w:rsid w:val="006172FE"/>
    <w:rsid w:val="00627A2F"/>
    <w:rsid w:val="0065155E"/>
    <w:rsid w:val="006D6FBD"/>
    <w:rsid w:val="00710DCB"/>
    <w:rsid w:val="00720359"/>
    <w:rsid w:val="0078598C"/>
    <w:rsid w:val="00794F3A"/>
    <w:rsid w:val="007C215B"/>
    <w:rsid w:val="007F56E3"/>
    <w:rsid w:val="00823409"/>
    <w:rsid w:val="00830F75"/>
    <w:rsid w:val="00836109"/>
    <w:rsid w:val="00842EEA"/>
    <w:rsid w:val="008F3B5B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541BE"/>
    <w:rsid w:val="00A75718"/>
    <w:rsid w:val="00AB013E"/>
    <w:rsid w:val="00AB6ECF"/>
    <w:rsid w:val="00AE7145"/>
    <w:rsid w:val="00B11AC3"/>
    <w:rsid w:val="00B22B62"/>
    <w:rsid w:val="00BB08B3"/>
    <w:rsid w:val="00BB3837"/>
    <w:rsid w:val="00BC2022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7D0B"/>
    <w:rsid w:val="00D245AF"/>
    <w:rsid w:val="00D356EE"/>
    <w:rsid w:val="00D43705"/>
    <w:rsid w:val="00D45F8F"/>
    <w:rsid w:val="00D52862"/>
    <w:rsid w:val="00D85501"/>
    <w:rsid w:val="00D96849"/>
    <w:rsid w:val="00D97A3D"/>
    <w:rsid w:val="00DC13EE"/>
    <w:rsid w:val="00DC14D1"/>
    <w:rsid w:val="00DD58D6"/>
    <w:rsid w:val="00E64FF1"/>
    <w:rsid w:val="00E97AC6"/>
    <w:rsid w:val="00EA34C4"/>
    <w:rsid w:val="00EB6521"/>
    <w:rsid w:val="00EC5B34"/>
    <w:rsid w:val="00EC7709"/>
    <w:rsid w:val="00EF4DD6"/>
    <w:rsid w:val="00F05728"/>
    <w:rsid w:val="00F32240"/>
    <w:rsid w:val="00F717E2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B1B06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14</cp:revision>
  <cp:lastPrinted>2017-10-04T11:24:00Z</cp:lastPrinted>
  <dcterms:created xsi:type="dcterms:W3CDTF">2020-08-26T12:39:00Z</dcterms:created>
  <dcterms:modified xsi:type="dcterms:W3CDTF">2020-09-03T13:16:00Z</dcterms:modified>
</cp:coreProperties>
</file>